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51D39">
        <w:rPr>
          <w:rFonts w:ascii="Times New Roman" w:hAnsi="Times New Roman" w:cs="Times New Roman"/>
          <w:sz w:val="28"/>
          <w:szCs w:val="28"/>
        </w:rPr>
        <w:t>Сведения о доступе к информационным системам и информационн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телекоммуникационным сетям </w:t>
      </w:r>
    </w:p>
    <w:p w:rsid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Количество воспитанников: 15</w:t>
      </w:r>
    </w:p>
    <w:p w:rsid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r w:rsidRPr="00D51D39">
        <w:rPr>
          <w:rFonts w:ascii="Times New Roman" w:hAnsi="Times New Roman" w:cs="Times New Roman"/>
          <w:sz w:val="28"/>
          <w:szCs w:val="28"/>
        </w:rPr>
        <w:t xml:space="preserve"> 2. Общее ко</w:t>
      </w:r>
      <w:r>
        <w:rPr>
          <w:rFonts w:ascii="Times New Roman" w:hAnsi="Times New Roman" w:cs="Times New Roman"/>
          <w:sz w:val="28"/>
          <w:szCs w:val="28"/>
        </w:rPr>
        <w:t>личество компьютерной техники: 1 - ноутбук</w:t>
      </w:r>
      <w:r w:rsidRPr="00D51D39">
        <w:rPr>
          <w:rFonts w:ascii="Times New Roman" w:hAnsi="Times New Roman" w:cs="Times New Roman"/>
          <w:sz w:val="28"/>
          <w:szCs w:val="28"/>
        </w:rPr>
        <w:t xml:space="preserve"> для педагогов</w:t>
      </w:r>
      <w:r>
        <w:rPr>
          <w:rFonts w:ascii="Times New Roman" w:hAnsi="Times New Roman" w:cs="Times New Roman"/>
          <w:sz w:val="28"/>
          <w:szCs w:val="28"/>
        </w:rPr>
        <w:t xml:space="preserve">: из </w:t>
      </w:r>
      <w:r w:rsidRPr="00D51D39">
        <w:rPr>
          <w:rFonts w:ascii="Times New Roman" w:hAnsi="Times New Roman" w:cs="Times New Roman"/>
          <w:sz w:val="28"/>
          <w:szCs w:val="28"/>
        </w:rPr>
        <w:t xml:space="preserve"> стационарных компьютеров: 0 </w:t>
      </w:r>
    </w:p>
    <w:p w:rsid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r w:rsidRPr="00D51D39">
        <w:rPr>
          <w:rFonts w:ascii="Times New Roman" w:hAnsi="Times New Roman" w:cs="Times New Roman"/>
          <w:sz w:val="28"/>
          <w:szCs w:val="28"/>
        </w:rPr>
        <w:t xml:space="preserve">3. Количество компьютеров (ноутбуков), объединенных в проводную локальную сеть: 1 </w:t>
      </w:r>
    </w:p>
    <w:p w:rsid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r w:rsidRPr="00D51D39">
        <w:rPr>
          <w:rFonts w:ascii="Times New Roman" w:hAnsi="Times New Roman" w:cs="Times New Roman"/>
          <w:sz w:val="28"/>
          <w:szCs w:val="28"/>
        </w:rPr>
        <w:t xml:space="preserve">4. Количество компьютерных кабинетов, имеющих экран и видео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роектор: 1 </w:t>
      </w:r>
    </w:p>
    <w:p w:rsid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r w:rsidRPr="00D51D39">
        <w:rPr>
          <w:rFonts w:ascii="Times New Roman" w:hAnsi="Times New Roman" w:cs="Times New Roman"/>
          <w:sz w:val="28"/>
          <w:szCs w:val="28"/>
        </w:rPr>
        <w:t xml:space="preserve">5. Обеспеченность компьютеров специализированными программными продуктами (кол-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компьютеров, на которых установлено спец. программное обеспечение): -</w:t>
      </w:r>
      <w:r>
        <w:rPr>
          <w:rFonts w:ascii="Times New Roman" w:hAnsi="Times New Roman" w:cs="Times New Roman"/>
          <w:sz w:val="28"/>
          <w:szCs w:val="28"/>
        </w:rPr>
        <w:t xml:space="preserve"> операционная 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hAnsi="Times New Roman" w:cs="Times New Roman"/>
          <w:sz w:val="28"/>
          <w:szCs w:val="28"/>
        </w:rPr>
        <w:t>: 1</w:t>
      </w:r>
    </w:p>
    <w:p w:rsid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r w:rsidRPr="00D51D39">
        <w:rPr>
          <w:rFonts w:ascii="Times New Roman" w:hAnsi="Times New Roman" w:cs="Times New Roman"/>
          <w:sz w:val="28"/>
          <w:szCs w:val="28"/>
        </w:rPr>
        <w:t xml:space="preserve"> 6. Обеспеченность системой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фильтрации ресурсов сети Интернет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r w:rsidRPr="00D51D39">
        <w:rPr>
          <w:rFonts w:ascii="Times New Roman" w:hAnsi="Times New Roman" w:cs="Times New Roman"/>
          <w:sz w:val="28"/>
          <w:szCs w:val="28"/>
        </w:rPr>
        <w:t xml:space="preserve"> 7. Количество стационарных компьютеров и ноутбуков, имеющих доступ в Интернет: 1 </w:t>
      </w:r>
    </w:p>
    <w:p w:rsid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r w:rsidRPr="00D51D39">
        <w:rPr>
          <w:rFonts w:ascii="Times New Roman" w:hAnsi="Times New Roman" w:cs="Times New Roman"/>
          <w:sz w:val="28"/>
          <w:szCs w:val="28"/>
        </w:rPr>
        <w:t>8. Скорость подключения к сети Интернет, Мбит/с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0,67 </w:t>
      </w:r>
    </w:p>
    <w:p w:rsidR="00E7608A" w:rsidRPr="00D51D39" w:rsidRDefault="00D51D39" w:rsidP="00D51D39">
      <w:pPr>
        <w:jc w:val="both"/>
        <w:rPr>
          <w:rFonts w:ascii="Times New Roman" w:hAnsi="Times New Roman" w:cs="Times New Roman"/>
          <w:sz w:val="28"/>
          <w:szCs w:val="28"/>
        </w:rPr>
      </w:pPr>
      <w:r w:rsidRPr="00D51D39">
        <w:rPr>
          <w:rFonts w:ascii="Times New Roman" w:hAnsi="Times New Roman" w:cs="Times New Roman"/>
          <w:sz w:val="28"/>
          <w:szCs w:val="28"/>
        </w:rPr>
        <w:t>9. Кол-во подключений к сети Интернет по каналам:</w:t>
      </w:r>
      <w:r>
        <w:rPr>
          <w:rFonts w:ascii="Times New Roman" w:hAnsi="Times New Roman" w:cs="Times New Roman"/>
          <w:sz w:val="28"/>
          <w:szCs w:val="28"/>
        </w:rPr>
        <w:t>ADSL-1 Доступ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«Белочка</w:t>
      </w:r>
      <w:r w:rsidRPr="00D51D39">
        <w:rPr>
          <w:rFonts w:ascii="Times New Roman" w:hAnsi="Times New Roman" w:cs="Times New Roman"/>
          <w:sz w:val="28"/>
          <w:szCs w:val="28"/>
        </w:rPr>
        <w:t xml:space="preserve">» к Интернет-ресурсам осуществляется через Государственную интегрированную систему телекоммуникаций (далее - ГИСТ) и прокси-сервера, которые расположены в Центре обработки данных Правительства Республики Татарстан (далее - ЦОД). На данных серверах ведется учет доступа в сеть Интернет, а также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контентная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фильтрация запрашиваемой информации. В соответствии с постановлением Кабинета Министров Республики Татарстан от 28.10.2010 №864 государственное унитарное предприятие «Центр информационных технологий Республики Татарстан» (далее - ГУП «Центр информационных технологий РТ») наделено полномочиями в части обеспечения развития и эксплуатации ГИСТ. Кроме того, Распоряжением Кабинета Министров Республики Татарстан от 21.04.2012 №617-р ГУП «Центр информационных технологий РТ» определен Оператором ГИСТ. Согласно п.2.2.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 xml:space="preserve">Устава ГУП «Центр информационных технологий РТ» (утв. распоряжением Министерства земельных и имущественных отношений Республики Татарстан от 06,02.2012 №274-р,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 xml:space="preserve">Распоряжением Министерства информатизации и связи Республики </w:t>
      </w:r>
      <w:r w:rsidRPr="00D51D39">
        <w:rPr>
          <w:rFonts w:ascii="Times New Roman" w:hAnsi="Times New Roman" w:cs="Times New Roman"/>
          <w:sz w:val="28"/>
          <w:szCs w:val="28"/>
        </w:rPr>
        <w:lastRenderedPageBreak/>
        <w:t>Татарстан от 31.01.2012 №Р-2) осуществляет разработку и сопровождение программно-технических комплексов Центра обработки данных Правительства Республики Татарстан, разработку и внедрение средств разграничения прав доступа к информации.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Контроль доступа к информации в сети Интерне</w:t>
      </w:r>
      <w:r>
        <w:rPr>
          <w:rFonts w:ascii="Times New Roman" w:hAnsi="Times New Roman" w:cs="Times New Roman"/>
          <w:sz w:val="28"/>
          <w:szCs w:val="28"/>
        </w:rPr>
        <w:t>т работниками в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Тихонов</w:t>
      </w:r>
      <w:r w:rsidRPr="00D51D39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 xml:space="preserve"> «Белоч</w:t>
      </w:r>
      <w:r w:rsidRPr="00D51D39">
        <w:rPr>
          <w:rFonts w:ascii="Times New Roman" w:hAnsi="Times New Roman" w:cs="Times New Roman"/>
          <w:sz w:val="28"/>
          <w:szCs w:val="28"/>
        </w:rPr>
        <w:t xml:space="preserve">ка» осуществляется путем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фильтрации. Классификатор информации, доступ к которой учащимся и сотрудникам запрещен: 1. Пропаганда войны, разжигание ненависти и вражды, пропаганда порнографии и антиобщественного поведения:  информация, направленная на пропаганду войны, разжигание национальной,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расовой или религиозной ненависти и вражды;  информация, пропагандирующая порнографию, культ насилия и жестокости,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наркоманию, токсикоманию, антиобщественное поведение. 2. Злоупотребление свободой СМИ /экстремизм: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 3. Злоупотребление свободой СМИ / наркотические средства: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. 4. Злоупотребление свободой СМИ / информация с ограниченным доступом: сведения о специальных средствах, технических приемах и тактике проведения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контртеррористической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операции. 5. Злоупотребление свободой СМИ / скрытое воздействие: информация, содержащая скрытые вставки и иные технические способы воздействия на подсознание людей и (или) оказывающих вредное влияние на их здоровье. 6. Экстремистские материалы или экстремистская деятельность (экстремизм):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 xml:space="preserve">этнической, социальной, расовой, национальной или религиозной группы; Б) экстремистская деятельность (экстремизм) включает в себя деятельность по распространению материалов </w:t>
      </w:r>
      <w:r w:rsidRPr="00D51D39">
        <w:rPr>
          <w:rFonts w:ascii="Times New Roman" w:hAnsi="Times New Roman" w:cs="Times New Roman"/>
          <w:sz w:val="28"/>
          <w:szCs w:val="28"/>
        </w:rPr>
        <w:lastRenderedPageBreak/>
        <w:t>(произведений), содержащих хотя бы один из следующих признаков:  насильственное изменение основ конституционного строя и нарушение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целостности Российской Федерации;  подрыв безопасности Российской Федерации;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 захват или присвоение властных полномочий;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 создание незаконных вооруженных формирований;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 осуществление террористической деятельности либо публичное оправдание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терроризма;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возбуждение расовой, национальной или религиозной розни, а также социальной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розни, связанной с насилием или призывами к насилию;  унижение национального достоинства;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 осуществление массовых беспорядков, хулиганских действий и актов вандализма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 либо социальной группы;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 пропаганду исключительности, превосходства либо неполноценности граждан по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признаку их отношения к религии, социальной, расовой, национальной, религиозной или языковой принадлежности;  воспрепятствование законной деятельности органов государственной власти,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избирательных комиссий, а также законной деятельности должностных лиц указанных органов, комиссий, соединенное с насилием или угрозой его применения;  публичную клевету в отношении лица, замещающего государственную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 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применение насилия в отношении представителя государственной власти либо на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угрозу применения насилия в отношении представителя государственной власти или его близких в связи с исполнением им своих должностных обязанностей;  посягательство на жизнь государственного или общественного деятеля,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 нарушение прав и свобод человека и гражданина, причинение вреда здоровью и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 7. Вредоносные программы: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 8.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 xml:space="preserve">Преступления:  клевета </w:t>
      </w:r>
      <w:r w:rsidRPr="00D51D39">
        <w:rPr>
          <w:rFonts w:ascii="Times New Roman" w:hAnsi="Times New Roman" w:cs="Times New Roman"/>
          <w:sz w:val="28"/>
          <w:szCs w:val="28"/>
        </w:rPr>
        <w:lastRenderedPageBreak/>
        <w:t>(распространение заведомо ложных сведений, порочащих честь и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достоинство другого лица или подрывающих его репутацию);  оскорбление (унижение чести и достоинства другого лица, выраженное в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неприлично форме);  публичные призывы к осуществлению террористической деятельности или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публичное оправдание терроризма;  склонение к потреблению наркотических средств и психотропных веществ;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 незаконное распространение или рекламирование порнографических материалов;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публичные призывы к осуществлению экстремистской деятельности;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 информация, направленная на пропаганду национальной, классовой, социальной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Нетерпимости, а также пропаганду социального, расового, национального и религиозного неравенства;  публичные призывы к развязыванию агрессивной войны.</w:t>
      </w:r>
      <w:r w:rsidRPr="00D51D39">
        <w:rPr>
          <w:rFonts w:ascii="Times New Roman" w:hAnsi="Times New Roman" w:cs="Times New Roman"/>
          <w:sz w:val="28"/>
          <w:szCs w:val="28"/>
        </w:rPr>
        <w:sym w:font="Symbol" w:char="F02D"/>
      </w:r>
      <w:r w:rsidRPr="00D51D39">
        <w:rPr>
          <w:rFonts w:ascii="Times New Roman" w:hAnsi="Times New Roman" w:cs="Times New Roman"/>
          <w:sz w:val="28"/>
          <w:szCs w:val="28"/>
        </w:rPr>
        <w:t xml:space="preserve"> 9.Ненадлежащая реклама: информация, содержащая рекламу алкогольной продукции и табачных изделий. 10 .Информация с ограниченным доступом: информация, составляющая государственную, коммерческую, служебную или иную специально охраняемую законом тайну.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Классификатор информации, несовместимой с задачами образования и воспитания: 1. Алкоголь: реклама алкоголя, пропаганда потребления алкоголя. Сайты компаний, производящих алкогольную продукцию. 2. Баннеры и рекламные программы: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баннерные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сети, всплывающая реклама, рекламные программы. 3. Вождение и автомобили: несовместимая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 4.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 xml:space="preserve">Досуг и развлечения: несовместимая с задачами образования информация в виде фотоальбомов и рейтингов фотографий, открыток, гороскопов, сонников, гаданий, магии, астрологии,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ТВ-программ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, прогнозов погоды, тестов, рейтингов, фотоконкурсов, конкурсов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сканвордах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, ответов к ним,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и фантастике, кулинарии, рецептах, диетах, моде, одежде, обуви, модных аксессуарах, показах мод, текстах песен, кино, киноактерах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 xml:space="preserve">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, анекдотах, приколах, слухах, сайтах и журналы для женщин и для мужчин, желтая пресса,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онлайн-ТВ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радио, знаменитости, косметика, парфюмерия, прически, ювелирные </w:t>
      </w:r>
      <w:r w:rsidRPr="00D51D39">
        <w:rPr>
          <w:rFonts w:ascii="Times New Roman" w:hAnsi="Times New Roman" w:cs="Times New Roman"/>
          <w:sz w:val="28"/>
          <w:szCs w:val="28"/>
        </w:rPr>
        <w:lastRenderedPageBreak/>
        <w:t>украшения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. 5.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Здоровье и медицина: несовместимая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 6.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Компьютерные игры: несовместимая с задачами образования компьютерные онлайновые и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оффлайновые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игры, советы для игроков и ключи для прохождения игр, игровые форумы и чаты. 7.Корпоративные сайты, Интернет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>редставительства негосударственных учреждений: содержащие несовместимую с задачами образования информацию сайты коммерческих фирм, компаний, предприятий, организаций. 8. Личная и не моделируемая информация: не моделируемые форумы, доски объявлений и конференции, гостевые книги, базы данных, содержащие личную информацию (адреса, телефоны и т. п.), личные странички, дневники (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блоги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). 9. Отправка SMS с использованием Интернет-ресурсов: сайты, предлагающие услуги по отправке SMS-сообщений 10.Модерируемые доски объявлений: содержащие несовместимую с задачами образования информацию моделируемые доски сообщений/объявлений, а также моделируемые чаты. 11. Нелегальная помощь школьникам и студентам: банки готовых рефератов, эссе, дипломных работ и проч. 12. Неприличный и грубый юмор: неэтичные анекдоты и шутки, в частности обыгрывающие особенности физиологии человека. 13. Нижнее белье, купальники: сайты, на которых рекламируется и изображается нижнее белье и купальники. 14. Обеспечение анонимности пользователя, обход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контентных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фильтров: сайты, предлагающие инструкции по обходу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прокси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и доступу к запрещенным страницам.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Peer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Peer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программы, сервисы бесплатных </w:t>
      </w:r>
      <w:proofErr w:type="spellStart"/>
      <w:proofErr w:type="gramStart"/>
      <w:r w:rsidRPr="00D51D39">
        <w:rPr>
          <w:rFonts w:ascii="Times New Roman" w:hAnsi="Times New Roman" w:cs="Times New Roman"/>
          <w:sz w:val="28"/>
          <w:szCs w:val="28"/>
        </w:rPr>
        <w:t>прокси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— серверов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, сервисы, дающие пользователю анонимность 15.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— казино и тотализаторы: электронные казино, тотализаторы, игры на деньги, конкурсы и проч. 16.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 xml:space="preserve">Платные сайты: сайты, на которых вывешено объявление о платности посещения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веб-страниц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. 17.Поиск работы, резюме, вакансии: содержащие несовместимую с задачами образования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Интернет-представительства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 xml:space="preserve"> кадровых агентств, банки вакансий и резюме. 18.Поисковые системы: содержащие несовместимую с задачами образования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Интернет-каталоги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>, системы поиска и навигации в сети Интернет. 19.Религии и атеизм: сайты, содержащие несовместимую с задачами образования информацию религиозной направленности 20.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Системы поиска изображений: системы для поиска изображений в сети Интернет по ключевому слову или словосочетанию. 21. СМИ: содержащие несовместимую с задачами образования информацию новостные ресурсы и сайты СМИ (радио, </w:t>
      </w:r>
      <w:r w:rsidRPr="00D51D39">
        <w:rPr>
          <w:rFonts w:ascii="Times New Roman" w:hAnsi="Times New Roman" w:cs="Times New Roman"/>
          <w:sz w:val="28"/>
          <w:szCs w:val="28"/>
        </w:rPr>
        <w:lastRenderedPageBreak/>
        <w:t xml:space="preserve">телевидения, печати) 22. Табак, реклама табака, пропаганда потребления табака: сайты, пропагандирующие потребление табака. Реклама табака и изделий из него. 23. Торговля и реклама: содержащие несовместимую с задачами образования информацию сайты следующих категорий: аукционы, распродажи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>, Интерне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недвижимости, продажа услуг мобильной связи (например, картинки и мелодии для сотовых телефонов), заработок в сети Интернет, е-бизнес 24.Убийства, насилие: сайты, содержащие описания или изображения убийств, мертвых тел, насилия и т. п. Сайты, пропагандирующие жестокое обращение с животными. 25.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 xml:space="preserve"> Чаты: несовместимые с задачами образования сайты для анонимного общения в режиме </w:t>
      </w:r>
      <w:proofErr w:type="spellStart"/>
      <w:r w:rsidRPr="00D51D3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51D39">
        <w:rPr>
          <w:rFonts w:ascii="Times New Roman" w:hAnsi="Times New Roman" w:cs="Times New Roman"/>
          <w:sz w:val="28"/>
          <w:szCs w:val="28"/>
        </w:rPr>
        <w:t>. 26. Здоровье: сайты, чаты, форумы секс меньшинств 27. Экология: сайты, призывающие к нанесению ущерба экологии, загрязнению окружающей среды и т. п. 28. Сбор средств через Интернет: сайты с информацией для сбора материальных сре</w:t>
      </w:r>
      <w:proofErr w:type="gramStart"/>
      <w:r w:rsidRPr="00D51D39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D51D39">
        <w:rPr>
          <w:rFonts w:ascii="Times New Roman" w:hAnsi="Times New Roman" w:cs="Times New Roman"/>
          <w:sz w:val="28"/>
          <w:szCs w:val="28"/>
        </w:rPr>
        <w:t>ользу политических партий, религиозных, общественных организаций политической, коммерческой направленности, сект и т. п. 29. Пропаганда войны: сайты,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sectPr w:rsidR="00E7608A" w:rsidRPr="00D51D39" w:rsidSect="00E0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CC2"/>
    <w:rsid w:val="007024C7"/>
    <w:rsid w:val="009F50AD"/>
    <w:rsid w:val="00D51D39"/>
    <w:rsid w:val="00E066EC"/>
    <w:rsid w:val="00E7608A"/>
    <w:rsid w:val="00F42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2052</Words>
  <Characters>11697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Белочка</cp:lastModifiedBy>
  <cp:revision>2</cp:revision>
  <dcterms:created xsi:type="dcterms:W3CDTF">2016-04-27T03:25:00Z</dcterms:created>
  <dcterms:modified xsi:type="dcterms:W3CDTF">2016-04-27T03:25:00Z</dcterms:modified>
</cp:coreProperties>
</file>